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booking-confirmation-terms"/>
    <w:p>
      <w:pPr>
        <w:pStyle w:val="Heading1"/>
      </w:pPr>
      <w:r>
        <w:t xml:space="preserve">Booking Confirmation Terms</w:t>
      </w:r>
    </w:p>
    <w:p>
      <w:pPr>
        <w:pStyle w:val="FirstParagraph"/>
      </w:pPr>
      <w:r>
        <w:t xml:space="preserve">These terms apply to each Booking confirmed through TryBookAfrica.</w:t>
      </w:r>
    </w:p>
    <w:bookmarkStart w:id="20" w:name="Xb9ce2e208a6cf574145fbb3f8e8c53317eccdc2"/>
    <w:p>
      <w:pPr>
        <w:pStyle w:val="Heading2"/>
      </w:pPr>
      <w:r>
        <w:t xml:space="preserve">1. Booking</w:t>
      </w:r>
    </w:p>
    <w:p>
      <w:pPr>
        <w:pStyle w:val="FirstParagraph"/>
      </w:pPr>
      <w:r>
        <w:t xml:space="preserve">Your Booking is identified by the Booking reference shown in your confirmation.</w:t>
      </w:r>
    </w:p>
    <w:bookmarkEnd w:id="20"/>
    <w:bookmarkStart w:id="21" w:name="X9b99fe8adb2350dfccdf6a05426c242ee223c99"/>
    <w:p>
      <w:pPr>
        <w:pStyle w:val="Heading2"/>
      </w:pPr>
      <w:r>
        <w:t xml:space="preserve">2. Supplier</w:t>
      </w:r>
    </w:p>
    <w:p>
      <w:pPr>
        <w:pStyle w:val="FirstParagraph"/>
      </w:pPr>
      <w:r>
        <w:t xml:space="preserve">The tourism service is generally provided by the Supplier identified in your Booking confirmation.</w:t>
      </w:r>
    </w:p>
    <w:bookmarkEnd w:id="21"/>
    <w:bookmarkStart w:id="22" w:name="X53fc2f143d8c0f418a75c58fd974653b9933105"/>
    <w:p>
      <w:pPr>
        <w:pStyle w:val="Heading2"/>
      </w:pPr>
      <w:r>
        <w:t xml:space="preserve">3. Price</w:t>
      </w:r>
    </w:p>
    <w:p>
      <w:pPr>
        <w:pStyle w:val="FirstParagraph"/>
      </w:pPr>
      <w:r>
        <w:t xml:space="preserve">The confirmed price, currency, taxes and applicable charges are those displayed in your Booking confirmation, subject to correction of manifest errors and applicable law.</w:t>
      </w:r>
    </w:p>
    <w:bookmarkEnd w:id="22"/>
    <w:bookmarkStart w:id="23" w:name="X8d71faab62cdeabe36a942a5011974b4c71ca07"/>
    <w:p>
      <w:pPr>
        <w:pStyle w:val="Heading2"/>
      </w:pPr>
      <w:r>
        <w:t xml:space="preserve">4. Payment</w:t>
      </w:r>
    </w:p>
    <w:p>
      <w:pPr>
        <w:pStyle w:val="FirstParagraph"/>
      </w:pPr>
      <w:r>
        <w:t xml:space="preserve">Your Booking may require full payment or a deposit.</w:t>
      </w:r>
    </w:p>
    <w:p>
      <w:pPr>
        <w:pStyle w:val="BodyText"/>
      </w:pPr>
      <w:r>
        <w:t xml:space="preserve">Where TryBookAfrica collects payment, payment is processed through the designated payment provider.</w:t>
      </w:r>
    </w:p>
    <w:bookmarkEnd w:id="23"/>
    <w:bookmarkStart w:id="24" w:name="Xf3511d8c146897c65e4aee7efdd534dcf3fa44a"/>
    <w:p>
      <w:pPr>
        <w:pStyle w:val="Heading2"/>
      </w:pPr>
      <w:r>
        <w:t xml:space="preserve">5. Cancellation</w:t>
      </w:r>
    </w:p>
    <w:p>
      <w:pPr>
        <w:pStyle w:val="FirstParagraph"/>
      </w:pPr>
      <w:r>
        <w:t xml:space="preserve">The cancellation policy displayed for your specific Product at the time of Booking applies.</w:t>
      </w:r>
    </w:p>
    <w:bookmarkEnd w:id="24"/>
    <w:bookmarkStart w:id="25" w:name="Xe7d1e276187ac31c779f34cea704bfc4943c2f8"/>
    <w:p>
      <w:pPr>
        <w:pStyle w:val="Heading2"/>
      </w:pPr>
      <w:r>
        <w:t xml:space="preserve">6. Refunds</w:t>
      </w:r>
    </w:p>
    <w:p>
      <w:pPr>
        <w:pStyle w:val="FirstParagraph"/>
      </w:pPr>
      <w:r>
        <w:t xml:space="preserve">If your Booking qualifies for a refund, the refund will be processed according to the applicable cancellation terms.</w:t>
      </w:r>
    </w:p>
    <w:bookmarkEnd w:id="25"/>
    <w:bookmarkStart w:id="26" w:name="Xec22ab55ab69336f659dcbfd31f5e7e214ac648"/>
    <w:p>
      <w:pPr>
        <w:pStyle w:val="Heading2"/>
      </w:pPr>
      <w:r>
        <w:t xml:space="preserve">7. Changes</w:t>
      </w:r>
    </w:p>
    <w:p>
      <w:pPr>
        <w:pStyle w:val="FirstParagraph"/>
      </w:pPr>
      <w:r>
        <w:t xml:space="preserve">If the Supplier materially changes your Booking, TryBookAfrica will reasonably assist with an appropriate solution.</w:t>
      </w:r>
    </w:p>
    <w:bookmarkEnd w:id="26"/>
    <w:bookmarkStart w:id="27" w:name="X8fe677035f2e3b073b888f1ef38bbb9f807b552"/>
    <w:p>
      <w:pPr>
        <w:pStyle w:val="Heading2"/>
      </w:pPr>
      <w:r>
        <w:t xml:space="preserve">8. Traveller Responsibilities</w:t>
      </w:r>
    </w:p>
    <w:p>
      <w:pPr>
        <w:pStyle w:val="FirstParagraph"/>
      </w:pPr>
      <w:r>
        <w:t xml:space="preserve">You are responsible for:</w:t>
      </w:r>
    </w:p>
    <w:p>
      <w:pPr>
        <w:numPr>
          <w:ilvl w:val="0"/>
          <w:numId w:val="1001"/>
        </w:numPr>
      </w:pPr>
      <w:r>
        <w:t xml:space="preserve">correct Booking information;</w:t>
      </w:r>
    </w:p>
    <w:p>
      <w:pPr>
        <w:numPr>
          <w:ilvl w:val="0"/>
          <w:numId w:val="1001"/>
        </w:numPr>
      </w:pPr>
      <w:r>
        <w:t xml:space="preserve">passports;</w:t>
      </w:r>
    </w:p>
    <w:p>
      <w:pPr>
        <w:numPr>
          <w:ilvl w:val="0"/>
          <w:numId w:val="1001"/>
        </w:numPr>
      </w:pPr>
      <w:r>
        <w:t xml:space="preserve">required permits/visa;</w:t>
      </w:r>
    </w:p>
    <w:p>
      <w:pPr>
        <w:numPr>
          <w:ilvl w:val="0"/>
          <w:numId w:val="1001"/>
        </w:numPr>
      </w:pPr>
      <w:r>
        <w:t xml:space="preserve">arriving on time;</w:t>
      </w:r>
    </w:p>
    <w:p>
      <w:pPr>
        <w:numPr>
          <w:ilvl w:val="0"/>
          <w:numId w:val="1001"/>
        </w:numPr>
      </w:pPr>
      <w:r>
        <w:t xml:space="preserve">complying with Supplier rules;</w:t>
      </w:r>
    </w:p>
    <w:p>
      <w:pPr>
        <w:numPr>
          <w:ilvl w:val="0"/>
          <w:numId w:val="1001"/>
        </w:numPr>
      </w:pPr>
      <w:r>
        <w:t xml:space="preserve">complying with safety instructions; and</w:t>
      </w:r>
    </w:p>
    <w:p>
      <w:pPr>
        <w:numPr>
          <w:ilvl w:val="0"/>
          <w:numId w:val="1001"/>
        </w:numPr>
      </w:pPr>
      <w:r>
        <w:t xml:space="preserve">providing accurate contact information.</w:t>
      </w:r>
    </w:p>
    <w:bookmarkEnd w:id="27"/>
    <w:bookmarkStart w:id="28" w:name="X83819c38ff596a9a89bc1958cadedb4198b4f65"/>
    <w:p>
      <w:pPr>
        <w:pStyle w:val="Heading2"/>
      </w:pPr>
      <w:r>
        <w:t xml:space="preserve">9. Special Requirements</w:t>
      </w:r>
    </w:p>
    <w:p>
      <w:pPr>
        <w:pStyle w:val="FirstParagraph"/>
      </w:pPr>
      <w:r>
        <w:t xml:space="preserve">Accessibility, dietary and other special requests are subject to Supplier availability unless expressly confirmed.</w:t>
      </w:r>
    </w:p>
    <w:bookmarkEnd w:id="28"/>
    <w:bookmarkStart w:id="29" w:name="X9ebfed6fa78117e0d8d3157e0b26e07e1147d8c"/>
    <w:p>
      <w:pPr>
        <w:pStyle w:val="Heading2"/>
      </w:pPr>
      <w:r>
        <w:t xml:space="preserve">10. Wildlife and Adventure Activities</w:t>
      </w:r>
    </w:p>
    <w:p>
      <w:pPr>
        <w:pStyle w:val="FirstParagraph"/>
      </w:pPr>
      <w:r>
        <w:t xml:space="preserve">Wildlife and adventure activities involve inherent risks.</w:t>
      </w:r>
    </w:p>
    <w:p>
      <w:pPr>
        <w:pStyle w:val="BodyText"/>
      </w:pPr>
      <w:r>
        <w:t xml:space="preserve">You must comply with all safety instructions.</w:t>
      </w:r>
    </w:p>
    <w:bookmarkEnd w:id="29"/>
    <w:bookmarkStart w:id="30" w:name="X166ba6380fa5bb9dbf794c7fe1fd7e12d97ebb8"/>
    <w:p>
      <w:pPr>
        <w:pStyle w:val="Heading2"/>
      </w:pPr>
      <w:r>
        <w:t xml:space="preserve">11. Supplier Relationship</w:t>
      </w:r>
    </w:p>
    <w:p>
      <w:pPr>
        <w:pStyle w:val="FirstParagraph"/>
      </w:pPr>
      <w:r>
        <w:t xml:space="preserve">Unless your Booking confirmation expressly states otherwise, the Supplier is responsible for delivering the underlying tourism service.</w:t>
      </w:r>
    </w:p>
    <w:bookmarkEnd w:id="30"/>
    <w:bookmarkStart w:id="31" w:name="X613b6b94d85c3717b2e2694550aa27fd073e2bf"/>
    <w:p>
      <w:pPr>
        <w:pStyle w:val="Heading2"/>
      </w:pPr>
      <w:r>
        <w:t xml:space="preserve">12. TryBookAfrica Marketplace Role</w:t>
      </w:r>
    </w:p>
    <w:p>
      <w:pPr>
        <w:pStyle w:val="FirstParagraph"/>
      </w:pPr>
      <w:r>
        <w:t xml:space="preserve">TryBookAfrica facilitates the Booking and related marketplace services.</w:t>
      </w:r>
    </w:p>
    <w:p>
      <w:pPr>
        <w:pStyle w:val="BodyText"/>
      </w:pPr>
      <w:r>
        <w:t xml:space="preserve">Where TryBookAfrica expressly acts as principal or contracting provider, the confirmation will state this.</w:t>
      </w:r>
    </w:p>
    <w:bookmarkEnd w:id="31"/>
    <w:bookmarkStart w:id="32" w:name="Xfb80a6ff5fa20d3eb94159c2d817e9096602530"/>
    <w:p>
      <w:pPr>
        <w:pStyle w:val="Heading2"/>
      </w:pPr>
      <w:r>
        <w:t xml:space="preserve">13. Reviews</w:t>
      </w:r>
    </w:p>
    <w:p>
      <w:pPr>
        <w:pStyle w:val="FirstParagraph"/>
      </w:pPr>
      <w:r>
        <w:t xml:space="preserve">You may be invited to review your experience.</w:t>
      </w:r>
    </w:p>
    <w:p>
      <w:pPr>
        <w:pStyle w:val="BodyText"/>
      </w:pPr>
      <w:r>
        <w:t xml:space="preserve">Reviews must be truthful and based on your actual experience.</w:t>
      </w:r>
    </w:p>
    <w:bookmarkEnd w:id="32"/>
    <w:bookmarkStart w:id="33" w:name="Xa033bbf0a7272a5f5f954ce028d3b1bbfbaeb47"/>
    <w:p>
      <w:pPr>
        <w:pStyle w:val="Heading2"/>
      </w:pPr>
      <w:r>
        <w:t xml:space="preserve">14. Acceptance</w:t>
      </w:r>
    </w:p>
    <w:p>
      <w:pPr>
        <w:pStyle w:val="FirstParagraph"/>
      </w:pPr>
      <w:r>
        <w:t xml:space="preserve">By selecting</w:t>
      </w:r>
      <w:r>
        <w:t xml:space="preserve"> </w:t>
      </w:r>
      <w:r>
        <w:rPr>
          <w:bCs/>
          <w:b/>
        </w:rPr>
        <w:t xml:space="preserve">"Confirm Booking"</w:t>
      </w:r>
      <w:r>
        <w:t xml:space="preserve">,</w:t>
      </w:r>
      <w:r>
        <w:t xml:space="preserve"> </w:t>
      </w:r>
      <w:r>
        <w:rPr>
          <w:bCs/>
          <w:b/>
        </w:rPr>
        <w:t xml:space="preserve">"Pay Now"</w:t>
      </w:r>
      <w:r>
        <w:t xml:space="preserve">,</w:t>
      </w:r>
      <w:r>
        <w:t xml:space="preserve"> </w:t>
      </w:r>
      <w:r>
        <w:rPr>
          <w:bCs/>
          <w:b/>
        </w:rPr>
        <w:t xml:space="preserve">"Book Now"</w:t>
      </w:r>
      <w:r>
        <w:t xml:space="preserve"> </w:t>
      </w:r>
      <w:r>
        <w:t xml:space="preserve">or an equivalent acceptance mechanism, you confirm that you have reviewed and accepted the applicable Booking Terms, Cancellation Policy and other applicable policies.</w:t>
      </w:r>
    </w:p>
    <w:bookmarkEnd w:id="33"/>
    <w:bookmarkStart w:id="34" w:name="X21a1302b4a89621df7bafba5a819dd2fd3a866e"/>
    <w:p>
      <w:pPr>
        <w:pStyle w:val="Heading2"/>
      </w:pPr>
      <w:r>
        <w:t xml:space="preserve">15. Electronic Contract</w:t>
      </w:r>
    </w:p>
    <w:p>
      <w:pPr>
        <w:pStyle w:val="FirstParagraph"/>
      </w:pPr>
      <w:r>
        <w:t xml:space="preserve">Your electronic acceptance may constitute acceptance of the applicable agreement.</w:t>
      </w:r>
    </w:p>
    <w:p>
      <w:pPr>
        <w:pStyle w:val="BodyText"/>
      </w:pPr>
      <w:r>
        <w:t xml:space="preserve">ECTA provides the South African legal framework for electronic communications and transactions.</w:t>
      </w:r>
    </w:p>
    <w:p>
      <w:pPr>
        <w:pStyle w:val="BodyText"/>
      </w:pPr>
      <w:r>
        <w:rPr>
          <w:bCs/>
          <w:b/>
        </w:rPr>
        <w:t xml:space="preserve">© 2026 TryBookAfrica. All rights reserved.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2026-10-24T17:52:30Z</dcterms:created>
  <dcterms:modified xsi:type="dcterms:W3CDTF">2026-10-24T17:52:30Z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