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modern-slavery-human-trafficking-policy"/>
    <w:p>
      <w:pPr>
        <w:pStyle w:val="Heading1"/>
      </w:pPr>
      <w:r>
        <w:t xml:space="preserve">Modern Slavery &amp; Human Trafficking Policy</w:t>
      </w:r>
    </w:p>
    <w:bookmarkStart w:id="20" w:name="X70d7577d3c64ab0a30d948cd65a4b7b99e6b845"/>
    <w:p>
      <w:pPr>
        <w:pStyle w:val="Heading2"/>
      </w:pPr>
      <w:r>
        <w:t xml:space="preserve">1. COMMITMENT</w:t>
      </w:r>
    </w:p>
    <w:p>
      <w:pPr>
        <w:pStyle w:val="FirstParagraph"/>
      </w:pPr>
      <w:r>
        <w:t xml:space="preserve">TryBookAfrica has zero tolerance for modern slavery, forced labour, human trafficking and exploitation within its operations and marketplace.</w:t>
      </w:r>
    </w:p>
    <w:bookmarkEnd w:id="20"/>
    <w:bookmarkStart w:id="21" w:name="Xb66d8751654b4b3bfdfa8df98730d37eb4be826"/>
    <w:p>
      <w:pPr>
        <w:pStyle w:val="Heading2"/>
      </w:pPr>
      <w:r>
        <w:t xml:space="preserve">2. SCOPE</w:t>
      </w:r>
    </w:p>
    <w:p>
      <w:pPr>
        <w:pStyle w:val="FirstParagraph"/>
      </w:pPr>
      <w:r>
        <w:t xml:space="preserve">This Policy applies to:</w:t>
      </w:r>
    </w:p>
    <w:p>
      <w:pPr>
        <w:numPr>
          <w:ilvl w:val="0"/>
          <w:numId w:val="1001"/>
        </w:numPr>
      </w:pPr>
      <w:r>
        <w:t xml:space="preserve">TryBookAfrica;</w:t>
      </w:r>
    </w:p>
    <w:p>
      <w:pPr>
        <w:numPr>
          <w:ilvl w:val="0"/>
          <w:numId w:val="1001"/>
        </w:numPr>
      </w:pPr>
      <w:r>
        <w:t xml:space="preserve">employees;</w:t>
      </w:r>
    </w:p>
    <w:p>
      <w:pPr>
        <w:numPr>
          <w:ilvl w:val="0"/>
          <w:numId w:val="1001"/>
        </w:numPr>
      </w:pPr>
      <w:r>
        <w:t xml:space="preserve">contractors;</w:t>
      </w:r>
    </w:p>
    <w:p>
      <w:pPr>
        <w:numPr>
          <w:ilvl w:val="0"/>
          <w:numId w:val="1001"/>
        </w:numPr>
      </w:pPr>
      <w:r>
        <w:t xml:space="preserve">Suppliers;</w:t>
      </w:r>
    </w:p>
    <w:p>
      <w:pPr>
        <w:numPr>
          <w:ilvl w:val="0"/>
          <w:numId w:val="1001"/>
        </w:numPr>
      </w:pPr>
      <w:r>
        <w:t xml:space="preserve">technology partners;</w:t>
      </w:r>
    </w:p>
    <w:p>
      <w:pPr>
        <w:numPr>
          <w:ilvl w:val="0"/>
          <w:numId w:val="1001"/>
        </w:numPr>
      </w:pPr>
      <w:r>
        <w:t xml:space="preserve">service providers; and</w:t>
      </w:r>
    </w:p>
    <w:p>
      <w:pPr>
        <w:numPr>
          <w:ilvl w:val="0"/>
          <w:numId w:val="1001"/>
        </w:numPr>
      </w:pPr>
      <w:r>
        <w:t xml:space="preserve">other relevant business partners.</w:t>
      </w:r>
    </w:p>
    <w:bookmarkEnd w:id="21"/>
    <w:bookmarkStart w:id="22" w:name="Xa5d931c712757e8d9f74e1773657b448967837f"/>
    <w:p>
      <w:pPr>
        <w:pStyle w:val="Heading2"/>
      </w:pPr>
      <w:r>
        <w:t xml:space="preserve">3. PROHIBITED CONDUCT</w:t>
      </w:r>
    </w:p>
    <w:p>
      <w:pPr>
        <w:pStyle w:val="FirstParagraph"/>
      </w:pPr>
      <w:r>
        <w:t xml:space="preserve">TryBookAfrica prohibits:</w:t>
      </w:r>
    </w:p>
    <w:p>
      <w:pPr>
        <w:numPr>
          <w:ilvl w:val="0"/>
          <w:numId w:val="1002"/>
        </w:numPr>
      </w:pPr>
      <w:r>
        <w:t xml:space="preserve">forced labour;</w:t>
      </w:r>
    </w:p>
    <w:p>
      <w:pPr>
        <w:numPr>
          <w:ilvl w:val="0"/>
          <w:numId w:val="1002"/>
        </w:numPr>
      </w:pPr>
      <w:r>
        <w:t xml:space="preserve">bonded labour;</w:t>
      </w:r>
    </w:p>
    <w:p>
      <w:pPr>
        <w:numPr>
          <w:ilvl w:val="0"/>
          <w:numId w:val="1002"/>
        </w:numPr>
      </w:pPr>
      <w:r>
        <w:t xml:space="preserve">debt bondage;</w:t>
      </w:r>
    </w:p>
    <w:p>
      <w:pPr>
        <w:numPr>
          <w:ilvl w:val="0"/>
          <w:numId w:val="1002"/>
        </w:numPr>
      </w:pPr>
      <w:r>
        <w:t xml:space="preserve">slavery;</w:t>
      </w:r>
    </w:p>
    <w:p>
      <w:pPr>
        <w:numPr>
          <w:ilvl w:val="0"/>
          <w:numId w:val="1002"/>
        </w:numPr>
      </w:pPr>
      <w:r>
        <w:t xml:space="preserve">trafficking;</w:t>
      </w:r>
    </w:p>
    <w:p>
      <w:pPr>
        <w:numPr>
          <w:ilvl w:val="0"/>
          <w:numId w:val="1002"/>
        </w:numPr>
      </w:pPr>
      <w:r>
        <w:t xml:space="preserve">child labour;</w:t>
      </w:r>
    </w:p>
    <w:p>
      <w:pPr>
        <w:numPr>
          <w:ilvl w:val="0"/>
          <w:numId w:val="1002"/>
        </w:numPr>
      </w:pPr>
      <w:r>
        <w:t xml:space="preserve">exploitative recruitment;</w:t>
      </w:r>
    </w:p>
    <w:p>
      <w:pPr>
        <w:numPr>
          <w:ilvl w:val="0"/>
          <w:numId w:val="1002"/>
        </w:numPr>
      </w:pPr>
      <w:r>
        <w:t xml:space="preserve">withholding identity documents unlawfully;</w:t>
      </w:r>
    </w:p>
    <w:p>
      <w:pPr>
        <w:numPr>
          <w:ilvl w:val="0"/>
          <w:numId w:val="1002"/>
        </w:numPr>
      </w:pPr>
      <w:r>
        <w:t xml:space="preserve">coercion;</w:t>
      </w:r>
    </w:p>
    <w:p>
      <w:pPr>
        <w:numPr>
          <w:ilvl w:val="0"/>
          <w:numId w:val="1002"/>
        </w:numPr>
      </w:pPr>
      <w:r>
        <w:t xml:space="preserve">exploitation of vulnerable persons; and</w:t>
      </w:r>
    </w:p>
    <w:p>
      <w:pPr>
        <w:numPr>
          <w:ilvl w:val="0"/>
          <w:numId w:val="1002"/>
        </w:numPr>
      </w:pPr>
      <w:r>
        <w:t xml:space="preserve">knowingly facilitating trafficking.</w:t>
      </w:r>
    </w:p>
    <w:bookmarkEnd w:id="22"/>
    <w:bookmarkStart w:id="23" w:name="X4a45c899085f7e570d1b9c53bbb549df54b1fff"/>
    <w:p>
      <w:pPr>
        <w:pStyle w:val="Heading2"/>
      </w:pPr>
      <w:r>
        <w:t xml:space="preserve">4. SUPPLIER REQUIREMENTS</w:t>
      </w:r>
    </w:p>
    <w:p>
      <w:pPr>
        <w:pStyle w:val="FirstParagraph"/>
      </w:pPr>
      <w:r>
        <w:t xml:space="preserve">Suppliers must comply with applicable labour and human-rights laws.</w:t>
      </w:r>
    </w:p>
    <w:p>
      <w:pPr>
        <w:pStyle w:val="BodyText"/>
      </w:pPr>
      <w:r>
        <w:t xml:space="preserve">TryBookAfrica may request information concerning:</w:t>
      </w:r>
    </w:p>
    <w:p>
      <w:pPr>
        <w:numPr>
          <w:ilvl w:val="0"/>
          <w:numId w:val="1003"/>
        </w:numPr>
      </w:pPr>
      <w:r>
        <w:t xml:space="preserve">employment practices;</w:t>
      </w:r>
    </w:p>
    <w:p>
      <w:pPr>
        <w:numPr>
          <w:ilvl w:val="0"/>
          <w:numId w:val="1003"/>
        </w:numPr>
      </w:pPr>
      <w:r>
        <w:t xml:space="preserve">recruitment;</w:t>
      </w:r>
    </w:p>
    <w:p>
      <w:pPr>
        <w:numPr>
          <w:ilvl w:val="0"/>
          <w:numId w:val="1003"/>
        </w:numPr>
      </w:pPr>
      <w:r>
        <w:t xml:space="preserve">accommodation of workers;</w:t>
      </w:r>
    </w:p>
    <w:p>
      <w:pPr>
        <w:numPr>
          <w:ilvl w:val="0"/>
          <w:numId w:val="1003"/>
        </w:numPr>
      </w:pPr>
      <w:r>
        <w:t xml:space="preserve">subcontractors;</w:t>
      </w:r>
    </w:p>
    <w:p>
      <w:pPr>
        <w:numPr>
          <w:ilvl w:val="0"/>
          <w:numId w:val="1003"/>
        </w:numPr>
      </w:pPr>
      <w:r>
        <w:t xml:space="preserve">safeguarding;</w:t>
      </w:r>
    </w:p>
    <w:p>
      <w:pPr>
        <w:numPr>
          <w:ilvl w:val="0"/>
          <w:numId w:val="1003"/>
        </w:numPr>
      </w:pPr>
      <w:r>
        <w:t xml:space="preserve">age verification; and</w:t>
      </w:r>
    </w:p>
    <w:p>
      <w:pPr>
        <w:numPr>
          <w:ilvl w:val="0"/>
          <w:numId w:val="1003"/>
        </w:numPr>
      </w:pPr>
      <w:r>
        <w:t xml:space="preserve">relevant policies.</w:t>
      </w:r>
    </w:p>
    <w:bookmarkEnd w:id="23"/>
    <w:bookmarkStart w:id="24" w:name="X88d0b6aa4580aa479adb2cd1f217e521fe9b7a0"/>
    <w:p>
      <w:pPr>
        <w:pStyle w:val="Heading2"/>
      </w:pPr>
      <w:r>
        <w:t xml:space="preserve">5. TOURISM-SPECIFIC RISKS</w:t>
      </w:r>
    </w:p>
    <w:p>
      <w:pPr>
        <w:pStyle w:val="FirstParagraph"/>
      </w:pPr>
      <w:r>
        <w:t xml:space="preserve">TryBookAfrica recognises that tourism can create risks involving:</w:t>
      </w:r>
    </w:p>
    <w:p>
      <w:pPr>
        <w:numPr>
          <w:ilvl w:val="0"/>
          <w:numId w:val="1004"/>
        </w:numPr>
      </w:pPr>
      <w:r>
        <w:t xml:space="preserve">sexual exploitation;</w:t>
      </w:r>
    </w:p>
    <w:p>
      <w:pPr>
        <w:numPr>
          <w:ilvl w:val="0"/>
          <w:numId w:val="1004"/>
        </w:numPr>
      </w:pPr>
      <w:r>
        <w:t xml:space="preserve">trafficking;</w:t>
      </w:r>
    </w:p>
    <w:p>
      <w:pPr>
        <w:numPr>
          <w:ilvl w:val="0"/>
          <w:numId w:val="1004"/>
        </w:numPr>
      </w:pPr>
      <w:r>
        <w:t xml:space="preserve">child exploitation;</w:t>
      </w:r>
    </w:p>
    <w:p>
      <w:pPr>
        <w:numPr>
          <w:ilvl w:val="0"/>
          <w:numId w:val="1004"/>
        </w:numPr>
      </w:pPr>
      <w:r>
        <w:t xml:space="preserve">informal labour;</w:t>
      </w:r>
    </w:p>
    <w:p>
      <w:pPr>
        <w:numPr>
          <w:ilvl w:val="0"/>
          <w:numId w:val="1004"/>
        </w:numPr>
      </w:pPr>
      <w:r>
        <w:t xml:space="preserve">forced labour;</w:t>
      </w:r>
    </w:p>
    <w:p>
      <w:pPr>
        <w:numPr>
          <w:ilvl w:val="0"/>
          <w:numId w:val="1004"/>
        </w:numPr>
      </w:pPr>
      <w:r>
        <w:t xml:space="preserve">exploitation of migrant workers; and</w:t>
      </w:r>
    </w:p>
    <w:p>
      <w:pPr>
        <w:numPr>
          <w:ilvl w:val="0"/>
          <w:numId w:val="1004"/>
        </w:numPr>
      </w:pPr>
      <w:r>
        <w:t xml:space="preserve">exploitation connected with tourism activities.</w:t>
      </w:r>
    </w:p>
    <w:p>
      <w:pPr>
        <w:pStyle w:val="FirstParagraph"/>
      </w:pPr>
      <w:r>
        <w:t xml:space="preserve">Suppliers must take reasonable measures to prevent such conduct.</w:t>
      </w:r>
    </w:p>
    <w:bookmarkEnd w:id="24"/>
    <w:bookmarkStart w:id="25" w:name="Xe5c96ce9dbfd5f221415646053fbf4a9f1758eb"/>
    <w:p>
      <w:pPr>
        <w:pStyle w:val="Heading2"/>
      </w:pPr>
      <w:r>
        <w:t xml:space="preserve">6. CHILD PROTECTION</w:t>
      </w:r>
    </w:p>
    <w:p>
      <w:pPr>
        <w:pStyle w:val="FirstParagraph"/>
      </w:pPr>
      <w:r>
        <w:t xml:space="preserve">TryBookAfrica does not knowingly facilitate tourism experiences involving the sexual exploitation or trafficking of children.</w:t>
      </w:r>
    </w:p>
    <w:p>
      <w:pPr>
        <w:pStyle w:val="BodyText"/>
      </w:pPr>
      <w:r>
        <w:t xml:space="preserve">Any suspected exploitation may be reported to appropriate authorities.</w:t>
      </w:r>
    </w:p>
    <w:bookmarkEnd w:id="25"/>
    <w:bookmarkStart w:id="26" w:name="X50f179a512f67cc7cb5a03a6ee6a6b16b72313c"/>
    <w:p>
      <w:pPr>
        <w:pStyle w:val="Heading2"/>
      </w:pPr>
      <w:r>
        <w:t xml:space="preserve">7. REPORTING</w:t>
      </w:r>
    </w:p>
    <w:p>
      <w:pPr>
        <w:pStyle w:val="FirstParagraph"/>
      </w:pPr>
      <w:r>
        <w:t xml:space="preserve">Suspected modern slavery or trafficking should be reported through: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legal@trybookafrica.com</w:t>
      </w:r>
    </w:p>
    <w:p>
      <w:pPr>
        <w:pStyle w:val="BodyText"/>
      </w:pPr>
      <w:r>
        <w:t xml:space="preserve">Where there is an immediate danger to a person, users should contact the relevant emergency or law-enforcement authority.</w:t>
      </w:r>
    </w:p>
    <w:bookmarkEnd w:id="26"/>
    <w:bookmarkStart w:id="27" w:name="Xb86ec3496e76101968cdc969eb2cd709ff6a11b"/>
    <w:p>
      <w:pPr>
        <w:pStyle w:val="Heading2"/>
      </w:pPr>
      <w:r>
        <w:t xml:space="preserve">8. SUPPLIER CONSEQUENCES</w:t>
      </w:r>
    </w:p>
    <w:p>
      <w:pPr>
        <w:pStyle w:val="FirstParagraph"/>
      </w:pPr>
      <w:r>
        <w:t xml:space="preserve">A Supplier reasonably suspected of serious exploitation may be immediately suspended while the matter is investigated.</w:t>
      </w:r>
    </w:p>
    <w:p>
      <w:pPr>
        <w:pStyle w:val="BodyText"/>
      </w:pPr>
      <w:r>
        <w:t xml:space="preserve">Where unlawful conduct is established, TryBookAfrica may terminate the Supplier relationship and report the matter where appropriate.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2026-10-24T17:52:30Z</dcterms:created>
  <dcterms:modified xsi:type="dcterms:W3CDTF">2026-10-24T17:52:30Z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